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608" w:lineRule="atLeast"/>
        <w:jc w:val="center"/>
        <w:outlineLvl w:val="1"/>
        <w:rPr>
          <w:rFonts w:ascii="微软雅黑" w:hAnsi="微软雅黑" w:eastAsia="微软雅黑" w:cs="Arial"/>
          <w:b/>
          <w:bCs/>
          <w:color w:val="FF0000"/>
          <w:kern w:val="0"/>
          <w:sz w:val="41"/>
          <w:szCs w:val="41"/>
        </w:rPr>
      </w:pPr>
      <w:bookmarkStart w:id="0" w:name="_GoBack"/>
      <w:bookmarkEnd w:id="0"/>
      <w:r>
        <w:rPr>
          <w:rFonts w:hint="eastAsia" w:ascii="微软雅黑" w:hAnsi="微软雅黑" w:eastAsia="微软雅黑" w:cs="Arial"/>
          <w:b/>
          <w:bCs/>
          <w:color w:val="FF0000"/>
          <w:kern w:val="0"/>
          <w:sz w:val="41"/>
          <w:szCs w:val="41"/>
        </w:rPr>
        <w:t>浙江省自然科学基金委员会办公室</w:t>
      </w:r>
      <w:r>
        <w:rPr>
          <w:rFonts w:ascii="Arial" w:hAnsi="Arial" w:eastAsia="微软雅黑" w:cs="Arial"/>
          <w:b/>
          <w:bCs/>
          <w:color w:val="FF0000"/>
          <w:kern w:val="0"/>
          <w:sz w:val="41"/>
          <w:szCs w:val="41"/>
        </w:rPr>
        <w:br w:type="textWrapping"/>
      </w:r>
      <w:r>
        <w:rPr>
          <w:rFonts w:hint="eastAsia" w:ascii="微软雅黑" w:hAnsi="微软雅黑" w:eastAsia="微软雅黑" w:cs="Arial"/>
          <w:b/>
          <w:bCs/>
          <w:color w:val="FF0000"/>
          <w:kern w:val="0"/>
          <w:sz w:val="41"/>
          <w:szCs w:val="41"/>
        </w:rPr>
        <w:t>关于开展2020年度省基础公益计划拟结题项目验收工作的通知</w:t>
      </w:r>
    </w:p>
    <w:p>
      <w:pPr>
        <w:widowControl/>
        <w:jc w:val="right"/>
        <w:rPr>
          <w:rFonts w:hint="eastAsia" w:ascii="微软雅黑" w:hAnsi="微软雅黑" w:eastAsia="微软雅黑" w:cs="Arial"/>
          <w:color w:val="888888"/>
          <w:kern w:val="0"/>
          <w:szCs w:val="21"/>
        </w:rPr>
      </w:pPr>
      <w:r>
        <w:rPr>
          <w:rFonts w:hint="eastAsia" w:ascii="微软雅黑" w:hAnsi="微软雅黑" w:eastAsia="微软雅黑" w:cs="Arial"/>
          <w:color w:val="888888"/>
          <w:kern w:val="0"/>
          <w:szCs w:val="21"/>
        </w:rPr>
        <w:t>发布时间：2019-12-03 阅读数：6885</w:t>
      </w:r>
    </w:p>
    <w:p>
      <w:pPr>
        <w:widowControl/>
        <w:shd w:val="clear" w:color="auto" w:fill="FFFFFF"/>
        <w:spacing w:line="480" w:lineRule="atLeast"/>
        <w:ind w:firstLine="480"/>
        <w:jc w:val="center"/>
        <w:rPr>
          <w:rFonts w:hint="eastAsia" w:ascii="inherit" w:hAnsi="inherit" w:eastAsia="微软雅黑" w:cs="Arial"/>
          <w:color w:val="444444"/>
          <w:kern w:val="0"/>
          <w:sz w:val="24"/>
          <w:szCs w:val="24"/>
        </w:rPr>
      </w:pPr>
      <w:r>
        <w:rPr>
          <w:rFonts w:ascii="inherit" w:hAnsi="inherit" w:eastAsia="微软雅黑" w:cs="Arial"/>
          <w:color w:val="444444"/>
          <w:kern w:val="0"/>
          <w:sz w:val="24"/>
          <w:szCs w:val="24"/>
        </w:rPr>
        <w:t>浙科金办发〔</w:t>
      </w:r>
      <w:r>
        <w:rPr>
          <w:rFonts w:ascii="Arial" w:hAnsi="Arial" w:eastAsia="微软雅黑" w:cs="Arial"/>
          <w:color w:val="444444"/>
          <w:kern w:val="0"/>
          <w:sz w:val="24"/>
          <w:szCs w:val="24"/>
        </w:rPr>
        <w:t>2019</w:t>
      </w:r>
      <w:r>
        <w:rPr>
          <w:rFonts w:ascii="inherit" w:hAnsi="inherit" w:eastAsia="微软雅黑" w:cs="Arial"/>
          <w:color w:val="444444"/>
          <w:kern w:val="0"/>
          <w:sz w:val="24"/>
          <w:szCs w:val="24"/>
        </w:rPr>
        <w:t>〕</w:t>
      </w:r>
      <w:r>
        <w:rPr>
          <w:rFonts w:ascii="Arial" w:hAnsi="Arial" w:eastAsia="微软雅黑" w:cs="Arial"/>
          <w:color w:val="444444"/>
          <w:kern w:val="0"/>
          <w:sz w:val="24"/>
          <w:szCs w:val="24"/>
        </w:rPr>
        <w:t>19</w:t>
      </w:r>
      <w:r>
        <w:rPr>
          <w:rFonts w:ascii="inherit" w:hAnsi="inherit" w:eastAsia="微软雅黑" w:cs="Arial"/>
          <w:color w:val="444444"/>
          <w:kern w:val="0"/>
          <w:sz w:val="24"/>
          <w:szCs w:val="24"/>
        </w:rPr>
        <w:t>号</w:t>
      </w:r>
    </w:p>
    <w:p>
      <w:pPr>
        <w:widowControl/>
        <w:shd w:val="clear" w:color="auto" w:fill="FFFFFF"/>
        <w:spacing w:line="480" w:lineRule="atLeast"/>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各依托单位：</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根据《浙江省科技计划（专项、基金）项目验收管理办法》（浙科发计〔</w:t>
      </w:r>
      <w:r>
        <w:rPr>
          <w:rFonts w:ascii="Arial" w:hAnsi="Arial" w:eastAsia="微软雅黑" w:cs="Arial"/>
          <w:color w:val="444444"/>
          <w:kern w:val="0"/>
          <w:sz w:val="24"/>
          <w:szCs w:val="24"/>
        </w:rPr>
        <w:t>2017</w:t>
      </w:r>
      <w:r>
        <w:rPr>
          <w:rFonts w:ascii="inherit" w:hAnsi="inherit" w:eastAsia="微软雅黑" w:cs="Arial"/>
          <w:color w:val="444444"/>
          <w:kern w:val="0"/>
          <w:sz w:val="24"/>
          <w:szCs w:val="24"/>
        </w:rPr>
        <w:t>〕</w:t>
      </w:r>
      <w:r>
        <w:rPr>
          <w:rFonts w:ascii="Arial" w:hAnsi="Arial" w:eastAsia="微软雅黑" w:cs="Arial"/>
          <w:color w:val="444444"/>
          <w:kern w:val="0"/>
          <w:sz w:val="24"/>
          <w:szCs w:val="24"/>
        </w:rPr>
        <w:t>146</w:t>
      </w:r>
      <w:r>
        <w:rPr>
          <w:rFonts w:ascii="inherit" w:hAnsi="inherit" w:eastAsia="微软雅黑" w:cs="Arial"/>
          <w:color w:val="444444"/>
          <w:kern w:val="0"/>
          <w:sz w:val="24"/>
          <w:szCs w:val="24"/>
        </w:rPr>
        <w:t>号）和省自然科学基金（以下简称“省基金”）的有关管理规定，决定于近期开展</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年度省基础公益计划，即省基金项目和</w:t>
      </w:r>
      <w:r>
        <w:rPr>
          <w:rFonts w:ascii="Arial" w:hAnsi="Arial" w:eastAsia="微软雅黑" w:cs="Arial"/>
          <w:color w:val="444444"/>
          <w:kern w:val="0"/>
          <w:sz w:val="24"/>
          <w:szCs w:val="24"/>
        </w:rPr>
        <w:t>2018</w:t>
      </w:r>
      <w:r>
        <w:rPr>
          <w:rFonts w:ascii="inherit" w:hAnsi="inherit" w:eastAsia="微软雅黑" w:cs="Arial"/>
          <w:color w:val="444444"/>
          <w:kern w:val="0"/>
          <w:sz w:val="24"/>
          <w:szCs w:val="24"/>
        </w:rPr>
        <w:t>年及以后立项的省公益技术研究项目（简称“省公益”，本文件所指公益项目均不含</w:t>
      </w:r>
      <w:r>
        <w:rPr>
          <w:rFonts w:ascii="Arial" w:hAnsi="Arial" w:eastAsia="微软雅黑" w:cs="Arial"/>
          <w:color w:val="444444"/>
          <w:kern w:val="0"/>
          <w:sz w:val="24"/>
          <w:szCs w:val="24"/>
        </w:rPr>
        <w:t>2018</w:t>
      </w:r>
      <w:r>
        <w:rPr>
          <w:rFonts w:ascii="inherit" w:hAnsi="inherit" w:eastAsia="微软雅黑" w:cs="Arial"/>
          <w:color w:val="444444"/>
          <w:kern w:val="0"/>
          <w:sz w:val="24"/>
          <w:szCs w:val="24"/>
        </w:rPr>
        <w:t>年以前立项项目）拟结题项目验收工作，现将有关事项通知如下。</w:t>
      </w:r>
    </w:p>
    <w:p>
      <w:pPr>
        <w:widowControl/>
        <w:shd w:val="clear" w:color="auto" w:fill="FFFFFF"/>
        <w:spacing w:line="480" w:lineRule="atLeast"/>
        <w:ind w:firstLine="480"/>
        <w:jc w:val="left"/>
        <w:rPr>
          <w:rFonts w:ascii="inherit" w:hAnsi="inherit" w:eastAsia="微软雅黑" w:cs="Arial"/>
          <w:color w:val="444444"/>
          <w:kern w:val="0"/>
          <w:sz w:val="24"/>
          <w:szCs w:val="24"/>
        </w:rPr>
      </w:pPr>
      <w:r>
        <w:rPr>
          <w:rFonts w:ascii="Arial" w:hAnsi="Arial" w:eastAsia="微软雅黑" w:cs="Arial"/>
          <w:b/>
          <w:bCs/>
          <w:color w:val="444444"/>
          <w:kern w:val="0"/>
          <w:sz w:val="24"/>
          <w:szCs w:val="24"/>
        </w:rPr>
        <w:t>一、验收项目范围</w:t>
      </w:r>
    </w:p>
    <w:p>
      <w:pPr>
        <w:widowControl/>
        <w:shd w:val="clear" w:color="auto" w:fill="FFFFFF"/>
        <w:spacing w:line="480" w:lineRule="atLeast"/>
        <w:ind w:firstLine="48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1.研究期限至</w:t>
      </w:r>
      <w:r>
        <w:rPr>
          <w:rFonts w:ascii="Arial" w:hAnsi="Arial" w:eastAsia="微软雅黑" w:cs="Arial"/>
          <w:color w:val="444444"/>
          <w:kern w:val="0"/>
          <w:sz w:val="24"/>
          <w:szCs w:val="24"/>
        </w:rPr>
        <w:t>2019</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12</w:t>
      </w:r>
      <w:r>
        <w:rPr>
          <w:rFonts w:ascii="inherit" w:hAnsi="inherit" w:eastAsia="微软雅黑" w:cs="Arial"/>
          <w:color w:val="444444"/>
          <w:kern w:val="0"/>
          <w:sz w:val="24"/>
          <w:szCs w:val="24"/>
        </w:rPr>
        <w:t>月的省基金青年项目、一般项目、重点项目和省杰出青年科学基金项目。</w:t>
      </w:r>
    </w:p>
    <w:p>
      <w:pPr>
        <w:widowControl/>
        <w:shd w:val="clear" w:color="auto" w:fill="FFFFFF"/>
        <w:spacing w:line="480" w:lineRule="atLeast"/>
        <w:ind w:firstLine="48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2.研究期限至</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12</w:t>
      </w:r>
      <w:r>
        <w:rPr>
          <w:rFonts w:ascii="inherit" w:hAnsi="inherit" w:eastAsia="微软雅黑" w:cs="Arial"/>
          <w:color w:val="444444"/>
          <w:kern w:val="0"/>
          <w:sz w:val="24"/>
          <w:szCs w:val="24"/>
        </w:rPr>
        <w:t>月，已完成所有研究内容及目标的省公益项目；研究期限至</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12</w:t>
      </w:r>
      <w:r>
        <w:rPr>
          <w:rFonts w:ascii="inherit" w:hAnsi="inherit" w:eastAsia="微软雅黑" w:cs="Arial"/>
          <w:color w:val="444444"/>
          <w:kern w:val="0"/>
          <w:sz w:val="24"/>
          <w:szCs w:val="24"/>
        </w:rPr>
        <w:t>月，完成所有研究内容及目标且实际绩效分达到</w:t>
      </w:r>
      <w:r>
        <w:rPr>
          <w:rFonts w:ascii="Arial" w:hAnsi="Arial" w:eastAsia="微软雅黑" w:cs="Arial"/>
          <w:color w:val="444444"/>
          <w:kern w:val="0"/>
          <w:sz w:val="24"/>
          <w:szCs w:val="24"/>
        </w:rPr>
        <w:t>60</w:t>
      </w:r>
      <w:r>
        <w:rPr>
          <w:rFonts w:ascii="inherit" w:hAnsi="inherit" w:eastAsia="微软雅黑" w:cs="Arial"/>
          <w:color w:val="444444"/>
          <w:kern w:val="0"/>
          <w:sz w:val="24"/>
          <w:szCs w:val="24"/>
        </w:rPr>
        <w:t>分（含）以上的未延期过的省基金项目可提前一年结题。如网上填报项目验收材料的即视为申请提前一年结题。</w:t>
      </w:r>
    </w:p>
    <w:p>
      <w:pPr>
        <w:widowControl/>
        <w:shd w:val="clear" w:color="auto" w:fill="FFFFFF"/>
        <w:spacing w:line="480" w:lineRule="atLeast"/>
        <w:ind w:firstLine="48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3.2019年因延期满</w:t>
      </w:r>
      <w:r>
        <w:rPr>
          <w:rFonts w:ascii="Arial" w:hAnsi="Arial" w:eastAsia="微软雅黑" w:cs="Arial"/>
          <w:color w:val="444444"/>
          <w:kern w:val="0"/>
          <w:sz w:val="24"/>
          <w:szCs w:val="24"/>
        </w:rPr>
        <w:t>2</w:t>
      </w:r>
      <w:r>
        <w:rPr>
          <w:rFonts w:ascii="inherit" w:hAnsi="inherit" w:eastAsia="微软雅黑" w:cs="Arial"/>
          <w:color w:val="444444"/>
          <w:kern w:val="0"/>
          <w:sz w:val="24"/>
          <w:szCs w:val="24"/>
        </w:rPr>
        <w:t>次未通过验收而办理终止手续的省基金项目可最后一次申请验收。项目负责人应通过单位管理员于12月15日前在省基金网站“相关变更申请”提出验收申请，经我办批复同意后，网上填报验收材料，如验收通过，取消原终止决定；如未通过，则维持项目终止相关决定。</w:t>
      </w:r>
    </w:p>
    <w:p>
      <w:pPr>
        <w:widowControl/>
        <w:shd w:val="clear" w:color="auto" w:fill="FFFFFF"/>
        <w:spacing w:line="480" w:lineRule="atLeast"/>
        <w:ind w:firstLine="480"/>
        <w:jc w:val="left"/>
        <w:rPr>
          <w:rFonts w:ascii="inherit" w:hAnsi="inherit" w:eastAsia="微软雅黑" w:cs="Arial"/>
          <w:color w:val="444444"/>
          <w:kern w:val="0"/>
          <w:sz w:val="24"/>
          <w:szCs w:val="24"/>
        </w:rPr>
      </w:pPr>
      <w:r>
        <w:rPr>
          <w:rFonts w:ascii="Arial" w:hAnsi="Arial" w:eastAsia="微软雅黑" w:cs="Arial"/>
          <w:b/>
          <w:bCs/>
          <w:color w:val="444444"/>
          <w:kern w:val="0"/>
          <w:sz w:val="24"/>
          <w:szCs w:val="24"/>
        </w:rPr>
        <w:t>二、验收方式</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省基金重点项目和省杰出青年科学基金项目采用会议验收方式；非试点单位的青年项目和一般项目采用通信验收方式。试点单位的省基金青年和一般项目和所有单位的</w:t>
      </w:r>
      <w:r>
        <w:rPr>
          <w:rFonts w:ascii="Arial" w:hAnsi="Arial" w:eastAsia="微软雅黑" w:cs="Arial"/>
          <w:color w:val="444444"/>
          <w:kern w:val="0"/>
          <w:sz w:val="24"/>
          <w:szCs w:val="24"/>
        </w:rPr>
        <w:t>2018</w:t>
      </w:r>
      <w:r>
        <w:rPr>
          <w:rFonts w:ascii="inherit" w:hAnsi="inherit" w:eastAsia="微软雅黑" w:cs="Arial"/>
          <w:color w:val="444444"/>
          <w:kern w:val="0"/>
          <w:sz w:val="24"/>
          <w:szCs w:val="24"/>
        </w:rPr>
        <w:t>年及以后立项的省公益项目由各相关单位自行组织验收。</w:t>
      </w:r>
    </w:p>
    <w:p>
      <w:pPr>
        <w:widowControl/>
        <w:shd w:val="clear" w:color="auto" w:fill="FFFFFF"/>
        <w:spacing w:line="480" w:lineRule="atLeast"/>
        <w:ind w:firstLine="480"/>
        <w:jc w:val="left"/>
        <w:rPr>
          <w:rFonts w:ascii="inherit" w:hAnsi="inherit" w:eastAsia="微软雅黑" w:cs="Arial"/>
          <w:color w:val="444444"/>
          <w:kern w:val="0"/>
          <w:sz w:val="24"/>
          <w:szCs w:val="24"/>
        </w:rPr>
      </w:pPr>
      <w:r>
        <w:rPr>
          <w:rFonts w:ascii="Arial" w:hAnsi="Arial" w:eastAsia="微软雅黑" w:cs="Arial"/>
          <w:b/>
          <w:bCs/>
          <w:color w:val="444444"/>
          <w:kern w:val="0"/>
          <w:sz w:val="24"/>
          <w:szCs w:val="24"/>
        </w:rPr>
        <w:t>三、验收工作有关要求</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1.需提交科技报告且通过审核。《浙江省自然科学基金资助项目结题验收材料》以及《浙江省公益技术应用研究资助项目结题验收材料》（以下简称《验收材料》）中的研究工作总结部分，包含科技报告</w:t>
      </w:r>
      <w:r>
        <w:rPr>
          <w:rFonts w:ascii="Arial" w:hAnsi="Arial" w:eastAsia="微软雅黑" w:cs="Arial"/>
          <w:color w:val="444444"/>
          <w:kern w:val="0"/>
          <w:sz w:val="24"/>
          <w:szCs w:val="24"/>
        </w:rPr>
        <w:t>(</w:t>
      </w:r>
      <w:r>
        <w:fldChar w:fldCharType="begin"/>
      </w:r>
      <w:r>
        <w:instrText xml:space="preserve"> HYPERLINK "http://www.zjnsf.gov.cn/files/h/01/1006775123/%E7%A7%91%E6%8A%80%E6%8A%A5%E5%91%8A%E6%AD%A3%E6%96%87%E6%A0%BC%E5%BC%8F.doc" </w:instrText>
      </w:r>
      <w:r>
        <w:fldChar w:fldCharType="separate"/>
      </w:r>
      <w:r>
        <w:rPr>
          <w:rFonts w:ascii="Arial" w:hAnsi="Arial" w:eastAsia="微软雅黑" w:cs="Arial"/>
          <w:color w:val="A41DC4"/>
          <w:kern w:val="0"/>
          <w:sz w:val="24"/>
          <w:szCs w:val="24"/>
        </w:rPr>
        <w:t>科技报告正文格式</w:t>
      </w:r>
      <w:r>
        <w:rPr>
          <w:rFonts w:ascii="Arial" w:hAnsi="Arial" w:eastAsia="微软雅黑" w:cs="Arial"/>
          <w:color w:val="A41DC4"/>
          <w:kern w:val="0"/>
          <w:sz w:val="24"/>
          <w:szCs w:val="24"/>
        </w:rPr>
        <w:fldChar w:fldCharType="end"/>
      </w:r>
      <w:r>
        <w:rPr>
          <w:rFonts w:ascii="inherit" w:hAnsi="inherit" w:eastAsia="微软雅黑" w:cs="Arial"/>
          <w:color w:val="444444"/>
          <w:kern w:val="0"/>
          <w:sz w:val="24"/>
          <w:szCs w:val="24"/>
        </w:rPr>
        <w:t>)和其他总结内容，均需在省基金管理系统中一次性填报（说明详见填报页面）。科技报告的审核工作由浙江省科技报告管理中心（设在浙江省科技信息研究院）负责。科技报告填报工作联系人：吕琼芳、张培锋；联系电话：</w:t>
      </w:r>
      <w:r>
        <w:rPr>
          <w:rFonts w:ascii="Arial" w:hAnsi="Arial" w:eastAsia="微软雅黑" w:cs="Arial"/>
          <w:color w:val="444444"/>
          <w:kern w:val="0"/>
          <w:sz w:val="24"/>
          <w:szCs w:val="24"/>
        </w:rPr>
        <w:t>0571-87054742</w:t>
      </w:r>
      <w:r>
        <w:rPr>
          <w:rFonts w:ascii="inherit" w:hAnsi="inherit" w:eastAsia="微软雅黑" w:cs="Arial"/>
          <w:color w:val="444444"/>
          <w:kern w:val="0"/>
          <w:sz w:val="24"/>
          <w:szCs w:val="24"/>
        </w:rPr>
        <w:t>，</w:t>
      </w:r>
      <w:r>
        <w:rPr>
          <w:rFonts w:ascii="Arial" w:hAnsi="Arial" w:eastAsia="微软雅黑" w:cs="Arial"/>
          <w:color w:val="444444"/>
          <w:kern w:val="0"/>
          <w:sz w:val="24"/>
          <w:szCs w:val="24"/>
        </w:rPr>
        <w:t>87054743</w:t>
      </w:r>
      <w:r>
        <w:rPr>
          <w:rFonts w:ascii="inherit" w:hAnsi="inherit" w:eastAsia="微软雅黑" w:cs="Arial"/>
          <w:color w:val="444444"/>
          <w:kern w:val="0"/>
          <w:sz w:val="24"/>
          <w:szCs w:val="24"/>
        </w:rPr>
        <w:t>。科技报告撰写规范可通过浙江科技报告共享服务系统中的（</w:t>
      </w:r>
      <w:r>
        <w:rPr>
          <w:rFonts w:ascii="Arial" w:hAnsi="Arial" w:eastAsia="微软雅黑" w:cs="Arial"/>
          <w:color w:val="444444"/>
          <w:kern w:val="0"/>
          <w:sz w:val="24"/>
          <w:szCs w:val="24"/>
        </w:rPr>
        <w:t>http://kjbg.zjkjt.gov.cn</w:t>
      </w:r>
      <w:r>
        <w:rPr>
          <w:rFonts w:ascii="inherit" w:hAnsi="inherit" w:eastAsia="微软雅黑" w:cs="Arial"/>
          <w:color w:val="444444"/>
          <w:kern w:val="0"/>
          <w:sz w:val="24"/>
          <w:szCs w:val="24"/>
        </w:rPr>
        <w:t>）“学习培训”栏目查询。</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2.项目经费中财政资助经费使用率需不低于</w:t>
      </w:r>
      <w:r>
        <w:rPr>
          <w:rFonts w:ascii="Arial" w:hAnsi="Arial" w:eastAsia="微软雅黑" w:cs="Arial"/>
          <w:color w:val="444444"/>
          <w:kern w:val="0"/>
          <w:sz w:val="24"/>
          <w:szCs w:val="24"/>
        </w:rPr>
        <w:t>75%</w:t>
      </w:r>
      <w:r>
        <w:rPr>
          <w:rFonts w:ascii="inherit" w:hAnsi="inherit" w:eastAsia="微软雅黑" w:cs="Arial"/>
          <w:color w:val="444444"/>
          <w:kern w:val="0"/>
          <w:sz w:val="24"/>
          <w:szCs w:val="24"/>
        </w:rPr>
        <w:t>。</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3.财政资助经费</w:t>
      </w:r>
      <w:r>
        <w:rPr>
          <w:rFonts w:ascii="Arial" w:hAnsi="Arial" w:eastAsia="微软雅黑" w:cs="Arial"/>
          <w:color w:val="444444"/>
          <w:kern w:val="0"/>
          <w:sz w:val="24"/>
          <w:szCs w:val="24"/>
        </w:rPr>
        <w:t>20</w:t>
      </w:r>
      <w:r>
        <w:rPr>
          <w:rFonts w:ascii="inherit" w:hAnsi="inherit" w:eastAsia="微软雅黑" w:cs="Arial"/>
          <w:color w:val="444444"/>
          <w:kern w:val="0"/>
          <w:sz w:val="24"/>
          <w:szCs w:val="24"/>
        </w:rPr>
        <w:t>至</w:t>
      </w:r>
      <w:r>
        <w:rPr>
          <w:rFonts w:ascii="Arial" w:hAnsi="Arial" w:eastAsia="微软雅黑" w:cs="Arial"/>
          <w:color w:val="444444"/>
          <w:kern w:val="0"/>
          <w:sz w:val="24"/>
          <w:szCs w:val="24"/>
        </w:rPr>
        <w:t>50</w:t>
      </w:r>
      <w:r>
        <w:rPr>
          <w:rFonts w:ascii="inherit" w:hAnsi="inherit" w:eastAsia="微软雅黑" w:cs="Arial"/>
          <w:color w:val="444444"/>
          <w:kern w:val="0"/>
          <w:sz w:val="24"/>
          <w:szCs w:val="24"/>
        </w:rPr>
        <w:t>万元（含</w:t>
      </w:r>
      <w:r>
        <w:rPr>
          <w:rFonts w:ascii="Arial" w:hAnsi="Arial" w:eastAsia="微软雅黑" w:cs="Arial"/>
          <w:color w:val="444444"/>
          <w:kern w:val="0"/>
          <w:sz w:val="24"/>
          <w:szCs w:val="24"/>
        </w:rPr>
        <w:t>20</w:t>
      </w:r>
      <w:r>
        <w:rPr>
          <w:rFonts w:ascii="inherit" w:hAnsi="inherit" w:eastAsia="微软雅黑" w:cs="Arial"/>
          <w:color w:val="444444"/>
          <w:kern w:val="0"/>
          <w:sz w:val="24"/>
          <w:szCs w:val="24"/>
        </w:rPr>
        <w:t>万元）的项目可由项目承担（依托）单位内审机构或具有省级科技计划审计资质的会计师事务所出具具有明确审计结论的项目经费审计报告。</w:t>
      </w:r>
      <w:r>
        <w:rPr>
          <w:rFonts w:ascii="Arial" w:hAnsi="Arial" w:eastAsia="微软雅黑" w:cs="Arial"/>
          <w:color w:val="444444"/>
          <w:kern w:val="0"/>
          <w:sz w:val="24"/>
          <w:szCs w:val="24"/>
        </w:rPr>
        <w:t>20</w:t>
      </w:r>
      <w:r>
        <w:rPr>
          <w:rFonts w:ascii="inherit" w:hAnsi="inherit" w:eastAsia="微软雅黑" w:cs="Arial"/>
          <w:color w:val="444444"/>
          <w:kern w:val="0"/>
          <w:sz w:val="24"/>
          <w:szCs w:val="24"/>
        </w:rPr>
        <w:t>万元以下的项目由项目承担（依托）单位的财务部门出具项目经费决算报告（无需审计部门盖章）。上述项目审计报告或决算报告需上传至省基金管理系统。</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4.项目负责人通过省基金管理系统在线填报并上传研究工作总结、资金开支财务详单等相关材料，经所在单位科研管理部门网上审核后，由系统生成《验收材料》</w:t>
      </w:r>
      <w:r>
        <w:rPr>
          <w:rFonts w:ascii="Arial" w:hAnsi="Arial" w:eastAsia="微软雅黑" w:cs="Arial"/>
          <w:color w:val="444444"/>
          <w:kern w:val="0"/>
          <w:sz w:val="24"/>
          <w:szCs w:val="24"/>
        </w:rPr>
        <w:t>PDF</w:t>
      </w:r>
      <w:r>
        <w:rPr>
          <w:rFonts w:ascii="inherit" w:hAnsi="inherit" w:eastAsia="微软雅黑" w:cs="Arial"/>
          <w:color w:val="444444"/>
          <w:kern w:val="0"/>
          <w:sz w:val="24"/>
          <w:szCs w:val="24"/>
        </w:rPr>
        <w:t>文件。项目负责人应打印《验收材料》</w:t>
      </w:r>
      <w:r>
        <w:rPr>
          <w:rFonts w:ascii="Arial" w:hAnsi="Arial" w:eastAsia="微软雅黑" w:cs="Arial"/>
          <w:color w:val="444444"/>
          <w:kern w:val="0"/>
          <w:sz w:val="24"/>
          <w:szCs w:val="24"/>
        </w:rPr>
        <w:t>PDF</w:t>
      </w:r>
      <w:r>
        <w:rPr>
          <w:rFonts w:ascii="inherit" w:hAnsi="inherit" w:eastAsia="微软雅黑" w:cs="Arial"/>
          <w:color w:val="444444"/>
          <w:kern w:val="0"/>
          <w:sz w:val="24"/>
          <w:szCs w:val="24"/>
        </w:rPr>
        <w:t>文件并装订成册，签名后交所在单位管理部门审核盖章上传签字盖章页至省基金管理系统。《验收材料》的填写内容详见省自然科学基金委网站。无需上报纸质《验收材料》。</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5.重点、省杰出青年科学基金项目验收除上述要求外，需准备纸质汇报材料一式五份，包括经所在单位审核后的《验收材料》及其附件，附件为《资助项目研究计划》、《申请书》、相关变更材料、在本项目资助下产出的代表作全文（限</w:t>
      </w:r>
      <w:r>
        <w:rPr>
          <w:rFonts w:ascii="Arial" w:hAnsi="Arial" w:eastAsia="微软雅黑" w:cs="Arial"/>
          <w:color w:val="444444"/>
          <w:kern w:val="0"/>
          <w:sz w:val="24"/>
          <w:szCs w:val="24"/>
        </w:rPr>
        <w:t>5</w:t>
      </w:r>
      <w:r>
        <w:rPr>
          <w:rFonts w:ascii="inherit" w:hAnsi="inherit" w:eastAsia="微软雅黑" w:cs="Arial"/>
          <w:color w:val="444444"/>
          <w:kern w:val="0"/>
          <w:sz w:val="24"/>
          <w:szCs w:val="24"/>
        </w:rPr>
        <w:t>篇及以内，需与网页中勾选的代表作一致）等研究成果。上述材料需按序装订成册，并准备好会议验收汇报用</w:t>
      </w:r>
      <w:r>
        <w:rPr>
          <w:rFonts w:ascii="Arial" w:hAnsi="Arial" w:eastAsia="微软雅黑" w:cs="Arial"/>
          <w:color w:val="444444"/>
          <w:kern w:val="0"/>
          <w:sz w:val="24"/>
          <w:szCs w:val="24"/>
        </w:rPr>
        <w:t>PPT</w:t>
      </w:r>
      <w:r>
        <w:rPr>
          <w:rFonts w:ascii="inherit" w:hAnsi="inherit" w:eastAsia="微软雅黑" w:cs="Arial"/>
          <w:color w:val="444444"/>
          <w:kern w:val="0"/>
          <w:sz w:val="24"/>
          <w:szCs w:val="24"/>
        </w:rPr>
        <w:t>。</w:t>
      </w:r>
    </w:p>
    <w:p>
      <w:pPr>
        <w:widowControl/>
        <w:shd w:val="clear" w:color="auto" w:fill="FFFFFF"/>
        <w:spacing w:line="480" w:lineRule="atLeast"/>
        <w:ind w:firstLine="480"/>
        <w:jc w:val="left"/>
        <w:rPr>
          <w:rFonts w:ascii="inherit" w:hAnsi="inherit" w:eastAsia="微软雅黑" w:cs="Arial"/>
          <w:color w:val="444444"/>
          <w:kern w:val="0"/>
          <w:sz w:val="24"/>
          <w:szCs w:val="24"/>
        </w:rPr>
      </w:pPr>
      <w:r>
        <w:rPr>
          <w:rFonts w:ascii="Arial" w:hAnsi="Arial" w:eastAsia="微软雅黑" w:cs="Arial"/>
          <w:b/>
          <w:bCs/>
          <w:color w:val="444444"/>
          <w:kern w:val="0"/>
          <w:sz w:val="24"/>
          <w:szCs w:val="24"/>
        </w:rPr>
        <w:t>四、验收工作时间安排</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1.申请验收自</w:t>
      </w:r>
      <w:r>
        <w:rPr>
          <w:rFonts w:ascii="Arial" w:hAnsi="Arial" w:eastAsia="微软雅黑" w:cs="Arial"/>
          <w:color w:val="444444"/>
          <w:kern w:val="0"/>
          <w:sz w:val="24"/>
          <w:szCs w:val="24"/>
        </w:rPr>
        <w:t>2019</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12</w:t>
      </w:r>
      <w:r>
        <w:rPr>
          <w:rFonts w:ascii="inherit" w:hAnsi="inherit" w:eastAsia="微软雅黑" w:cs="Arial"/>
          <w:color w:val="444444"/>
          <w:kern w:val="0"/>
          <w:sz w:val="24"/>
          <w:szCs w:val="24"/>
        </w:rPr>
        <w:t>月</w:t>
      </w:r>
      <w:r>
        <w:rPr>
          <w:rFonts w:ascii="Arial" w:hAnsi="Arial" w:eastAsia="微软雅黑" w:cs="Arial"/>
          <w:color w:val="444444"/>
          <w:kern w:val="0"/>
          <w:sz w:val="24"/>
          <w:szCs w:val="24"/>
        </w:rPr>
        <w:t>6</w:t>
      </w:r>
      <w:r>
        <w:rPr>
          <w:rFonts w:ascii="inherit" w:hAnsi="inherit" w:eastAsia="微软雅黑" w:cs="Arial"/>
          <w:color w:val="444444"/>
          <w:kern w:val="0"/>
          <w:sz w:val="24"/>
          <w:szCs w:val="24"/>
        </w:rPr>
        <w:t>日开始，至</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1</w:t>
      </w:r>
      <w:r>
        <w:rPr>
          <w:rFonts w:ascii="inherit" w:hAnsi="inherit" w:eastAsia="微软雅黑" w:cs="Arial"/>
          <w:color w:val="444444"/>
          <w:kern w:val="0"/>
          <w:sz w:val="24"/>
          <w:szCs w:val="24"/>
        </w:rPr>
        <w:t>月</w:t>
      </w:r>
      <w:r>
        <w:rPr>
          <w:rFonts w:ascii="Arial" w:hAnsi="Arial" w:eastAsia="微软雅黑" w:cs="Arial"/>
          <w:color w:val="444444"/>
          <w:kern w:val="0"/>
          <w:sz w:val="24"/>
          <w:szCs w:val="24"/>
        </w:rPr>
        <w:t>6</w:t>
      </w:r>
      <w:r>
        <w:rPr>
          <w:rFonts w:ascii="inherit" w:hAnsi="inherit" w:eastAsia="微软雅黑" w:cs="Arial"/>
          <w:color w:val="444444"/>
          <w:kern w:val="0"/>
          <w:sz w:val="24"/>
          <w:szCs w:val="24"/>
        </w:rPr>
        <w:t>日</w:t>
      </w:r>
      <w:r>
        <w:rPr>
          <w:rFonts w:ascii="Arial" w:hAnsi="Arial" w:eastAsia="微软雅黑" w:cs="Arial"/>
          <w:color w:val="444444"/>
          <w:kern w:val="0"/>
          <w:sz w:val="24"/>
          <w:szCs w:val="24"/>
        </w:rPr>
        <w:t>16</w:t>
      </w:r>
      <w:r>
        <w:rPr>
          <w:rFonts w:ascii="inherit" w:hAnsi="inherit" w:eastAsia="微软雅黑" w:cs="Arial"/>
          <w:color w:val="444444"/>
          <w:kern w:val="0"/>
          <w:sz w:val="24"/>
          <w:szCs w:val="24"/>
        </w:rPr>
        <w:t>：</w:t>
      </w:r>
      <w:r>
        <w:rPr>
          <w:rFonts w:ascii="Arial" w:hAnsi="Arial" w:eastAsia="微软雅黑" w:cs="Arial"/>
          <w:color w:val="444444"/>
          <w:kern w:val="0"/>
          <w:sz w:val="24"/>
          <w:szCs w:val="24"/>
        </w:rPr>
        <w:t>00</w:t>
      </w:r>
      <w:r>
        <w:rPr>
          <w:rFonts w:ascii="inherit" w:hAnsi="inherit" w:eastAsia="微软雅黑" w:cs="Arial"/>
          <w:color w:val="444444"/>
          <w:kern w:val="0"/>
          <w:sz w:val="24"/>
          <w:szCs w:val="24"/>
        </w:rPr>
        <w:t>截止。</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2.依托单位应于</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1</w:t>
      </w:r>
      <w:r>
        <w:rPr>
          <w:rFonts w:ascii="inherit" w:hAnsi="inherit" w:eastAsia="微软雅黑" w:cs="Arial"/>
          <w:color w:val="444444"/>
          <w:kern w:val="0"/>
          <w:sz w:val="24"/>
          <w:szCs w:val="24"/>
        </w:rPr>
        <w:t>月</w:t>
      </w:r>
      <w:r>
        <w:rPr>
          <w:rFonts w:ascii="Arial" w:hAnsi="Arial" w:eastAsia="微软雅黑" w:cs="Arial"/>
          <w:color w:val="444444"/>
          <w:kern w:val="0"/>
          <w:sz w:val="24"/>
          <w:szCs w:val="24"/>
        </w:rPr>
        <w:t>10</w:t>
      </w:r>
      <w:r>
        <w:rPr>
          <w:rFonts w:ascii="inherit" w:hAnsi="inherit" w:eastAsia="微软雅黑" w:cs="Arial"/>
          <w:color w:val="444444"/>
          <w:kern w:val="0"/>
          <w:sz w:val="24"/>
          <w:szCs w:val="24"/>
        </w:rPr>
        <w:t>日前完成对项目《验收材料》（含申请提前一年结题的项目）的审核，并签字盖章通过以</w:t>
      </w:r>
      <w:r>
        <w:rPr>
          <w:rFonts w:ascii="Arial" w:hAnsi="Arial" w:eastAsia="微软雅黑" w:cs="Arial"/>
          <w:color w:val="444444"/>
          <w:kern w:val="0"/>
          <w:sz w:val="24"/>
          <w:szCs w:val="24"/>
        </w:rPr>
        <w:t>PDF</w:t>
      </w:r>
      <w:r>
        <w:rPr>
          <w:rFonts w:ascii="inherit" w:hAnsi="inherit" w:eastAsia="微软雅黑" w:cs="Arial"/>
          <w:color w:val="444444"/>
          <w:kern w:val="0"/>
          <w:sz w:val="24"/>
          <w:szCs w:val="24"/>
        </w:rPr>
        <w:t>格式上传至省基金管理系统。</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3.《验收材料》初审（其中科技报告审核由省科技报告管理中心完成；所有单位的公益项目和试点单位的省基金青年和一般项目初审由单位科研管理部门完成）和相似度查重工作将于</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1</w:t>
      </w:r>
      <w:r>
        <w:rPr>
          <w:rFonts w:ascii="inherit" w:hAnsi="inherit" w:eastAsia="微软雅黑" w:cs="Arial"/>
          <w:color w:val="444444"/>
          <w:kern w:val="0"/>
          <w:sz w:val="24"/>
          <w:szCs w:val="24"/>
        </w:rPr>
        <w:t>月</w:t>
      </w:r>
      <w:r>
        <w:rPr>
          <w:rFonts w:ascii="Arial" w:hAnsi="Arial" w:eastAsia="微软雅黑" w:cs="Arial"/>
          <w:color w:val="444444"/>
          <w:kern w:val="0"/>
          <w:sz w:val="24"/>
          <w:szCs w:val="24"/>
        </w:rPr>
        <w:t>10</w:t>
      </w:r>
      <w:r>
        <w:rPr>
          <w:rFonts w:ascii="inherit" w:hAnsi="inherit" w:eastAsia="微软雅黑" w:cs="Arial"/>
          <w:color w:val="444444"/>
          <w:kern w:val="0"/>
          <w:sz w:val="24"/>
          <w:szCs w:val="24"/>
        </w:rPr>
        <w:t>日</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3</w:t>
      </w:r>
      <w:r>
        <w:rPr>
          <w:rFonts w:ascii="inherit" w:hAnsi="inherit" w:eastAsia="微软雅黑" w:cs="Arial"/>
          <w:color w:val="444444"/>
          <w:kern w:val="0"/>
          <w:sz w:val="24"/>
          <w:szCs w:val="24"/>
        </w:rPr>
        <w:t>月</w:t>
      </w:r>
      <w:r>
        <w:rPr>
          <w:rFonts w:ascii="Arial" w:hAnsi="Arial" w:eastAsia="微软雅黑" w:cs="Arial"/>
          <w:color w:val="444444"/>
          <w:kern w:val="0"/>
          <w:sz w:val="24"/>
          <w:szCs w:val="24"/>
        </w:rPr>
        <w:t>20</w:t>
      </w:r>
      <w:r>
        <w:rPr>
          <w:rFonts w:ascii="inherit" w:hAnsi="inherit" w:eastAsia="微软雅黑" w:cs="Arial"/>
          <w:color w:val="444444"/>
          <w:kern w:val="0"/>
          <w:sz w:val="24"/>
          <w:szCs w:val="24"/>
        </w:rPr>
        <w:t>日进行，各项目负责人应于</w:t>
      </w:r>
      <w:r>
        <w:rPr>
          <w:rFonts w:ascii="Arial" w:hAnsi="Arial" w:eastAsia="微软雅黑" w:cs="Arial"/>
          <w:color w:val="444444"/>
          <w:kern w:val="0"/>
          <w:sz w:val="24"/>
          <w:szCs w:val="24"/>
        </w:rPr>
        <w:t>3</w:t>
      </w:r>
      <w:r>
        <w:rPr>
          <w:rFonts w:ascii="inherit" w:hAnsi="inherit" w:eastAsia="微软雅黑" w:cs="Arial"/>
          <w:color w:val="444444"/>
          <w:kern w:val="0"/>
          <w:sz w:val="24"/>
          <w:szCs w:val="24"/>
        </w:rPr>
        <w:t>月</w:t>
      </w:r>
      <w:r>
        <w:rPr>
          <w:rFonts w:ascii="Arial" w:hAnsi="Arial" w:eastAsia="微软雅黑" w:cs="Arial"/>
          <w:color w:val="444444"/>
          <w:kern w:val="0"/>
          <w:sz w:val="24"/>
          <w:szCs w:val="24"/>
        </w:rPr>
        <w:t>5</w:t>
      </w:r>
      <w:r>
        <w:rPr>
          <w:rFonts w:ascii="inherit" w:hAnsi="inherit" w:eastAsia="微软雅黑" w:cs="Arial"/>
          <w:color w:val="444444"/>
          <w:kern w:val="0"/>
          <w:sz w:val="24"/>
          <w:szCs w:val="24"/>
        </w:rPr>
        <w:t>日前及时登录省基金网站查看反馈意见，并于</w:t>
      </w:r>
      <w:r>
        <w:rPr>
          <w:rFonts w:ascii="Arial" w:hAnsi="Arial" w:eastAsia="微软雅黑" w:cs="Arial"/>
          <w:color w:val="444444"/>
          <w:kern w:val="0"/>
          <w:sz w:val="24"/>
          <w:szCs w:val="24"/>
        </w:rPr>
        <w:t>3</w:t>
      </w:r>
      <w:r>
        <w:rPr>
          <w:rFonts w:ascii="inherit" w:hAnsi="inherit" w:eastAsia="微软雅黑" w:cs="Arial"/>
          <w:color w:val="444444"/>
          <w:kern w:val="0"/>
          <w:sz w:val="24"/>
          <w:szCs w:val="24"/>
        </w:rPr>
        <w:t>月</w:t>
      </w:r>
      <w:r>
        <w:rPr>
          <w:rFonts w:ascii="Arial" w:hAnsi="Arial" w:eastAsia="微软雅黑" w:cs="Arial"/>
          <w:color w:val="444444"/>
          <w:kern w:val="0"/>
          <w:sz w:val="24"/>
          <w:szCs w:val="24"/>
        </w:rPr>
        <w:t>10</w:t>
      </w:r>
      <w:r>
        <w:rPr>
          <w:rFonts w:ascii="inherit" w:hAnsi="inherit" w:eastAsia="微软雅黑" w:cs="Arial"/>
          <w:color w:val="444444"/>
          <w:kern w:val="0"/>
          <w:sz w:val="24"/>
          <w:szCs w:val="24"/>
        </w:rPr>
        <w:t>日前修改后提交。</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4.重点和杰青项目结题验收会议预计安排在</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4</w:t>
      </w:r>
      <w:r>
        <w:rPr>
          <w:rFonts w:ascii="inherit" w:hAnsi="inherit" w:eastAsia="微软雅黑" w:cs="Arial"/>
          <w:color w:val="444444"/>
          <w:kern w:val="0"/>
          <w:sz w:val="24"/>
          <w:szCs w:val="24"/>
        </w:rPr>
        <w:t>月上旬，须由项目负责人本人参加，具体安排另行通知。</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5.省基金办</w:t>
      </w:r>
      <w:r>
        <w:rPr>
          <w:rFonts w:ascii="Arial" w:hAnsi="Arial" w:eastAsia="微软雅黑" w:cs="Arial"/>
          <w:color w:val="444444"/>
          <w:kern w:val="0"/>
          <w:sz w:val="24"/>
          <w:szCs w:val="24"/>
        </w:rPr>
        <w:t>4</w:t>
      </w:r>
      <w:r>
        <w:rPr>
          <w:rFonts w:ascii="inherit" w:hAnsi="inherit" w:eastAsia="微软雅黑" w:cs="Arial"/>
          <w:color w:val="444444"/>
          <w:kern w:val="0"/>
          <w:sz w:val="24"/>
          <w:szCs w:val="24"/>
        </w:rPr>
        <w:t>月中下旬完成非试点单位的省基金项目验收专家评审工作，</w:t>
      </w:r>
      <w:r>
        <w:rPr>
          <w:rFonts w:ascii="Arial" w:hAnsi="Arial" w:eastAsia="微软雅黑" w:cs="Arial"/>
          <w:color w:val="444444"/>
          <w:kern w:val="0"/>
          <w:sz w:val="24"/>
          <w:szCs w:val="24"/>
        </w:rPr>
        <w:t>4</w:t>
      </w:r>
      <w:r>
        <w:rPr>
          <w:rFonts w:ascii="inherit" w:hAnsi="inherit" w:eastAsia="微软雅黑" w:cs="Arial"/>
          <w:color w:val="444444"/>
          <w:kern w:val="0"/>
          <w:sz w:val="24"/>
          <w:szCs w:val="24"/>
        </w:rPr>
        <w:t>月底公示第一批通过验收的拟结题项目清单。如拟申请下一年度省级科技计划项目，需列入第一批拟结题项目且通过项目验收。由依托单位负责组织验收的省基金项目和提前一年结题的省公益项目，应于</w:t>
      </w:r>
      <w:r>
        <w:rPr>
          <w:rFonts w:ascii="Arial" w:hAnsi="Arial" w:eastAsia="微软雅黑" w:cs="Arial"/>
          <w:color w:val="444444"/>
          <w:kern w:val="0"/>
          <w:sz w:val="24"/>
          <w:szCs w:val="24"/>
        </w:rPr>
        <w:t>6</w:t>
      </w:r>
      <w:r>
        <w:rPr>
          <w:rFonts w:ascii="inherit" w:hAnsi="inherit" w:eastAsia="微软雅黑" w:cs="Arial"/>
          <w:color w:val="444444"/>
          <w:kern w:val="0"/>
          <w:sz w:val="24"/>
          <w:szCs w:val="24"/>
        </w:rPr>
        <w:t>月底前上传、设定验收结果（如项目负责人拟申请下一年度省级科技计划项目，有关单位应于</w:t>
      </w:r>
      <w:r>
        <w:rPr>
          <w:rFonts w:ascii="Arial" w:hAnsi="Arial" w:eastAsia="微软雅黑" w:cs="Arial"/>
          <w:color w:val="444444"/>
          <w:kern w:val="0"/>
          <w:sz w:val="24"/>
          <w:szCs w:val="24"/>
        </w:rPr>
        <w:t>4</w:t>
      </w:r>
      <w:r>
        <w:rPr>
          <w:rFonts w:ascii="inherit" w:hAnsi="inherit" w:eastAsia="微软雅黑" w:cs="Arial"/>
          <w:color w:val="444444"/>
          <w:kern w:val="0"/>
          <w:sz w:val="24"/>
          <w:szCs w:val="24"/>
        </w:rPr>
        <w:t>月底前上传、设定验收结果）。</w:t>
      </w:r>
    </w:p>
    <w:p>
      <w:pPr>
        <w:widowControl/>
        <w:shd w:val="clear" w:color="auto" w:fill="FFFFFF"/>
        <w:spacing w:line="480" w:lineRule="atLeast"/>
        <w:ind w:firstLine="480"/>
        <w:jc w:val="left"/>
        <w:rPr>
          <w:rFonts w:ascii="inherit" w:hAnsi="inherit" w:eastAsia="微软雅黑" w:cs="Arial"/>
          <w:color w:val="444444"/>
          <w:kern w:val="0"/>
          <w:sz w:val="24"/>
          <w:szCs w:val="24"/>
        </w:rPr>
      </w:pPr>
      <w:r>
        <w:rPr>
          <w:rFonts w:ascii="Arial" w:hAnsi="Arial" w:eastAsia="微软雅黑" w:cs="Arial"/>
          <w:b/>
          <w:bCs/>
          <w:color w:val="444444"/>
          <w:kern w:val="0"/>
          <w:sz w:val="24"/>
          <w:szCs w:val="24"/>
        </w:rPr>
        <w:t>五、注意事项</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1.项目负责人填写研究成果时，发表的论文应上传论文</w:t>
      </w:r>
      <w:r>
        <w:rPr>
          <w:rFonts w:ascii="Arial" w:hAnsi="Arial" w:eastAsia="微软雅黑" w:cs="Arial"/>
          <w:color w:val="444444"/>
          <w:kern w:val="0"/>
          <w:sz w:val="24"/>
          <w:szCs w:val="24"/>
        </w:rPr>
        <w:t>PDF</w:t>
      </w:r>
      <w:r>
        <w:rPr>
          <w:rFonts w:ascii="inherit" w:hAnsi="inherit" w:eastAsia="微软雅黑" w:cs="Arial"/>
          <w:color w:val="444444"/>
          <w:kern w:val="0"/>
          <w:sz w:val="24"/>
          <w:szCs w:val="24"/>
        </w:rPr>
        <w:t>文档，未上传的不计入本项目研究成果。未正确标注省基金资助（中文标注内容：“本研究得到浙江省自然科学基金资助，项目编号为</w:t>
      </w:r>
      <w:r>
        <w:rPr>
          <w:rFonts w:ascii="Arial" w:hAnsi="Arial" w:eastAsia="微软雅黑" w:cs="Arial"/>
          <w:color w:val="444444"/>
          <w:kern w:val="0"/>
          <w:sz w:val="24"/>
          <w:szCs w:val="24"/>
        </w:rPr>
        <w:t>XXXXXXXX</w:t>
      </w:r>
      <w:r>
        <w:rPr>
          <w:rFonts w:ascii="inherit" w:hAnsi="inherit" w:eastAsia="微软雅黑" w:cs="Arial"/>
          <w:color w:val="444444"/>
          <w:kern w:val="0"/>
          <w:sz w:val="24"/>
          <w:szCs w:val="24"/>
        </w:rPr>
        <w:t>”；英文标注内容：“</w:t>
      </w:r>
      <w:r>
        <w:rPr>
          <w:rFonts w:ascii="Arial" w:hAnsi="Arial" w:eastAsia="微软雅黑" w:cs="Arial"/>
          <w:color w:val="444444"/>
          <w:kern w:val="0"/>
          <w:sz w:val="24"/>
          <w:szCs w:val="24"/>
        </w:rPr>
        <w:t>This research was supported by Zhejiang Provincial Natural Science Foundation of China under Grant No.XXXXXXXX</w:t>
      </w:r>
      <w:r>
        <w:rPr>
          <w:rFonts w:ascii="inherit" w:hAnsi="inherit" w:eastAsia="微软雅黑" w:cs="Arial"/>
          <w:color w:val="444444"/>
          <w:kern w:val="0"/>
          <w:sz w:val="24"/>
          <w:szCs w:val="24"/>
        </w:rPr>
        <w:t>”；其他语种参照翻译。）、论文作者中无项目负责人姓名，或与资助项目研究内容无关，以及尚未正式发表的论文，均不作为本项目研究成果。转入项目（省基金项目资助后主持的国家级科研项目）应为项目负责人在本项目立项后新获得资助的项目。</w:t>
      </w:r>
      <w:r>
        <w:rPr>
          <w:rFonts w:ascii="Arial" w:hAnsi="Arial" w:eastAsia="微软雅黑" w:cs="Arial"/>
          <w:color w:val="444444"/>
          <w:kern w:val="0"/>
          <w:sz w:val="24"/>
          <w:szCs w:val="24"/>
        </w:rPr>
        <w:br w:type="textWrapping"/>
      </w:r>
      <w:r>
        <w:rPr>
          <w:rFonts w:ascii="Arial" w:hAnsi="Arial" w:eastAsia="微软雅黑" w:cs="Arial"/>
          <w:color w:val="444444"/>
          <w:kern w:val="0"/>
          <w:sz w:val="24"/>
          <w:szCs w:val="24"/>
        </w:rPr>
        <w:t>2.</w:t>
      </w:r>
      <w:r>
        <w:rPr>
          <w:rFonts w:ascii="inherit" w:hAnsi="inherit" w:eastAsia="微软雅黑" w:cs="Arial"/>
          <w:color w:val="444444"/>
          <w:kern w:val="0"/>
          <w:sz w:val="24"/>
          <w:szCs w:val="24"/>
        </w:rPr>
        <w:t>为更好地评估省基金项目完成绩效情况，结题项目成果评分可参考相关指标体系（见填报页面）。填报后，由系统根据上报材料情况计算得出相应的绩效分值。省公益项目暂不计算绩效分。</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3.项目负责人在填写“资金开支”时，需按有关经费管理文件要求，并对照</w:t>
      </w:r>
      <w:r>
        <w:rPr>
          <w:rFonts w:ascii="Arial" w:hAnsi="Arial" w:eastAsia="微软雅黑" w:cs="Arial"/>
          <w:color w:val="444444"/>
          <w:kern w:val="0"/>
          <w:sz w:val="24"/>
          <w:szCs w:val="24"/>
          <w:u w:val="single"/>
        </w:rPr>
        <w:t>《资助项目研究计划》</w:t>
      </w:r>
      <w:r>
        <w:rPr>
          <w:rFonts w:ascii="inherit" w:hAnsi="inherit" w:eastAsia="微软雅黑" w:cs="Arial"/>
          <w:color w:val="444444"/>
          <w:kern w:val="0"/>
          <w:sz w:val="24"/>
          <w:szCs w:val="24"/>
        </w:rPr>
        <w:t>中的预算科目填写。</w:t>
      </w:r>
    </w:p>
    <w:p>
      <w:pPr>
        <w:widowControl/>
        <w:shd w:val="clear" w:color="auto" w:fill="FFFFFF"/>
        <w:spacing w:line="480" w:lineRule="atLeast"/>
        <w:ind w:firstLine="480"/>
        <w:jc w:val="left"/>
        <w:rPr>
          <w:rFonts w:ascii="inherit" w:hAnsi="inherit" w:eastAsia="微软雅黑" w:cs="Arial"/>
          <w:color w:val="444444"/>
          <w:kern w:val="0"/>
          <w:sz w:val="24"/>
          <w:szCs w:val="24"/>
        </w:rPr>
      </w:pPr>
      <w:r>
        <w:rPr>
          <w:rFonts w:ascii="Arial" w:hAnsi="Arial" w:eastAsia="微软雅黑" w:cs="Arial"/>
          <w:b/>
          <w:bCs/>
          <w:color w:val="444444"/>
          <w:kern w:val="0"/>
          <w:sz w:val="24"/>
          <w:szCs w:val="24"/>
        </w:rPr>
        <w:t>六、申请延期有关要求</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由于客观原因不能按期完成研究计划的，项目负责人可以申请延期，原则上不得超过</w:t>
      </w:r>
      <w:r>
        <w:rPr>
          <w:rFonts w:ascii="Arial" w:hAnsi="Arial" w:eastAsia="微软雅黑" w:cs="Arial"/>
          <w:color w:val="444444"/>
          <w:kern w:val="0"/>
          <w:sz w:val="24"/>
          <w:szCs w:val="24"/>
        </w:rPr>
        <w:t>2</w:t>
      </w:r>
      <w:r>
        <w:rPr>
          <w:rFonts w:ascii="inherit" w:hAnsi="inherit" w:eastAsia="微软雅黑" w:cs="Arial"/>
          <w:color w:val="444444"/>
          <w:kern w:val="0"/>
          <w:sz w:val="24"/>
          <w:szCs w:val="24"/>
        </w:rPr>
        <w:t>次（每次一年）。项目负责人应于</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年１月</w:t>
      </w:r>
      <w:r>
        <w:rPr>
          <w:rFonts w:ascii="Arial" w:hAnsi="Arial" w:eastAsia="微软雅黑" w:cs="Arial"/>
          <w:color w:val="444444"/>
          <w:kern w:val="0"/>
          <w:sz w:val="24"/>
          <w:szCs w:val="24"/>
        </w:rPr>
        <w:t>6</w:t>
      </w:r>
      <w:r>
        <w:rPr>
          <w:rFonts w:ascii="inherit" w:hAnsi="inherit" w:eastAsia="微软雅黑" w:cs="Arial"/>
          <w:color w:val="444444"/>
          <w:kern w:val="0"/>
          <w:sz w:val="24"/>
          <w:szCs w:val="24"/>
        </w:rPr>
        <w:t>日前，通过省基金管理系统提交延期申请，经依托单位审核后上报审批。延期项目应按时填写《浙江省自然科学基金年度进展报告》。</w:t>
      </w:r>
    </w:p>
    <w:p>
      <w:pPr>
        <w:widowControl/>
        <w:shd w:val="clear" w:color="auto" w:fill="FFFFFF"/>
        <w:spacing w:line="480" w:lineRule="atLeast"/>
        <w:ind w:firstLine="480"/>
        <w:jc w:val="left"/>
        <w:rPr>
          <w:rFonts w:ascii="inherit" w:hAnsi="inherit" w:eastAsia="微软雅黑" w:cs="Arial"/>
          <w:color w:val="444444"/>
          <w:kern w:val="0"/>
          <w:sz w:val="24"/>
          <w:szCs w:val="24"/>
        </w:rPr>
      </w:pPr>
      <w:r>
        <w:rPr>
          <w:rFonts w:ascii="Arial" w:hAnsi="Arial" w:eastAsia="微软雅黑" w:cs="Arial"/>
          <w:b/>
          <w:bCs/>
          <w:color w:val="444444"/>
          <w:kern w:val="0"/>
          <w:sz w:val="24"/>
          <w:szCs w:val="24"/>
        </w:rPr>
        <w:t>七、未通过验收的项目处理</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1.对于延期未达</w:t>
      </w:r>
      <w:r>
        <w:rPr>
          <w:rFonts w:ascii="Arial" w:hAnsi="Arial" w:eastAsia="微软雅黑" w:cs="Arial"/>
          <w:color w:val="444444"/>
          <w:kern w:val="0"/>
          <w:sz w:val="24"/>
          <w:szCs w:val="24"/>
        </w:rPr>
        <w:t>2</w:t>
      </w:r>
      <w:r>
        <w:rPr>
          <w:rFonts w:ascii="inherit" w:hAnsi="inherit" w:eastAsia="微软雅黑" w:cs="Arial"/>
          <w:color w:val="444444"/>
          <w:kern w:val="0"/>
          <w:sz w:val="24"/>
          <w:szCs w:val="24"/>
        </w:rPr>
        <w:t>次（每次一年）的项目，系统将自动设为延期一年。</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2.对于已延期</w:t>
      </w:r>
      <w:r>
        <w:rPr>
          <w:rFonts w:ascii="Arial" w:hAnsi="Arial" w:eastAsia="微软雅黑" w:cs="Arial"/>
          <w:color w:val="444444"/>
          <w:kern w:val="0"/>
          <w:sz w:val="24"/>
          <w:szCs w:val="24"/>
        </w:rPr>
        <w:t>2</w:t>
      </w:r>
      <w:r>
        <w:rPr>
          <w:rFonts w:ascii="inherit" w:hAnsi="inherit" w:eastAsia="微软雅黑" w:cs="Arial"/>
          <w:color w:val="444444"/>
          <w:kern w:val="0"/>
          <w:sz w:val="24"/>
          <w:szCs w:val="24"/>
        </w:rPr>
        <w:t>次的项目，系统将自动设置为拟终止项目，依托单位应于</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11</w:t>
      </w:r>
      <w:r>
        <w:rPr>
          <w:rFonts w:ascii="inherit" w:hAnsi="inherit" w:eastAsia="微软雅黑" w:cs="Arial"/>
          <w:color w:val="444444"/>
          <w:kern w:val="0"/>
          <w:sz w:val="24"/>
          <w:szCs w:val="24"/>
        </w:rPr>
        <w:t>月底前办结终止手续（所有公益项目的终止申请由单位自行审定）。</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3.申请提前一年结题的项目，如未通过验收，则下一年度再次验收，不视为延期</w:t>
      </w:r>
      <w:r>
        <w:rPr>
          <w:rFonts w:ascii="Arial" w:hAnsi="Arial" w:eastAsia="微软雅黑" w:cs="Arial"/>
          <w:color w:val="444444"/>
          <w:kern w:val="0"/>
          <w:sz w:val="24"/>
          <w:szCs w:val="24"/>
        </w:rPr>
        <w:t>1</w:t>
      </w:r>
      <w:r>
        <w:rPr>
          <w:rFonts w:ascii="inherit" w:hAnsi="inherit" w:eastAsia="微软雅黑" w:cs="Arial"/>
          <w:color w:val="444444"/>
          <w:kern w:val="0"/>
          <w:sz w:val="24"/>
          <w:szCs w:val="24"/>
        </w:rPr>
        <w:t>次。</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4.如项目负责人未按时递交《验收材料》（含单位未按时上报的），且未主动申请延期的；以及试点单位未在</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6</w:t>
      </w:r>
      <w:r>
        <w:rPr>
          <w:rFonts w:ascii="inherit" w:hAnsi="inherit" w:eastAsia="微软雅黑" w:cs="Arial"/>
          <w:color w:val="444444"/>
          <w:kern w:val="0"/>
          <w:sz w:val="24"/>
          <w:szCs w:val="24"/>
        </w:rPr>
        <w:t>月</w:t>
      </w:r>
      <w:r>
        <w:rPr>
          <w:rFonts w:ascii="Arial" w:hAnsi="Arial" w:eastAsia="微软雅黑" w:cs="Arial"/>
          <w:color w:val="444444"/>
          <w:kern w:val="0"/>
          <w:sz w:val="24"/>
          <w:szCs w:val="24"/>
        </w:rPr>
        <w:t>30</w:t>
      </w:r>
      <w:r>
        <w:rPr>
          <w:rFonts w:ascii="inherit" w:hAnsi="inherit" w:eastAsia="微软雅黑" w:cs="Arial"/>
          <w:color w:val="444444"/>
          <w:kern w:val="0"/>
          <w:sz w:val="24"/>
          <w:szCs w:val="24"/>
        </w:rPr>
        <w:t>前上传并设定验收结果的，均视为逾期未验收项目，我办将予以公示，并报省科技厅，计入科技计划信用不良记录。同时系统自动设定为拟终止项目，依托单位应于</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11</w:t>
      </w:r>
      <w:r>
        <w:rPr>
          <w:rFonts w:ascii="inherit" w:hAnsi="inherit" w:eastAsia="微软雅黑" w:cs="Arial"/>
          <w:color w:val="444444"/>
          <w:kern w:val="0"/>
          <w:sz w:val="24"/>
          <w:szCs w:val="24"/>
        </w:rPr>
        <w:t>月底前办结终止手续。</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5.对于验收未通过的项目，如项目负责人对验收结果有异议的，可向我办提出复审申请（验收专家的学术判断不得作为复审理由）。符合复审受理条件的，我办将组织或委托项目依托单位组织</w:t>
      </w:r>
      <w:r>
        <w:rPr>
          <w:rFonts w:ascii="Arial" w:hAnsi="Arial" w:eastAsia="微软雅黑" w:cs="Arial"/>
          <w:color w:val="444444"/>
          <w:kern w:val="0"/>
          <w:sz w:val="24"/>
          <w:szCs w:val="24"/>
        </w:rPr>
        <w:t>3</w:t>
      </w:r>
      <w:r>
        <w:rPr>
          <w:rFonts w:ascii="inherit" w:hAnsi="inherit" w:eastAsia="微软雅黑" w:cs="Arial"/>
          <w:color w:val="444444"/>
          <w:kern w:val="0"/>
          <w:sz w:val="24"/>
          <w:szCs w:val="24"/>
        </w:rPr>
        <w:t>名以上专家进行再次验收。</w:t>
      </w:r>
    </w:p>
    <w:p>
      <w:pPr>
        <w:widowControl/>
        <w:shd w:val="clear" w:color="auto" w:fill="FFFFFF"/>
        <w:spacing w:line="480" w:lineRule="atLeast"/>
        <w:ind w:firstLine="643"/>
        <w:jc w:val="left"/>
        <w:rPr>
          <w:rFonts w:ascii="inherit" w:hAnsi="inherit" w:eastAsia="微软雅黑" w:cs="Arial"/>
          <w:color w:val="444444"/>
          <w:kern w:val="0"/>
          <w:sz w:val="24"/>
          <w:szCs w:val="24"/>
        </w:rPr>
      </w:pPr>
      <w:r>
        <w:rPr>
          <w:rFonts w:ascii="Arial" w:hAnsi="Arial" w:eastAsia="微软雅黑" w:cs="Arial"/>
          <w:b/>
          <w:bCs/>
          <w:color w:val="444444"/>
          <w:kern w:val="0"/>
          <w:sz w:val="24"/>
          <w:szCs w:val="24"/>
        </w:rPr>
        <w:t>八、终止项目处理</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对于终止项目，各依托单位应及时查实项目完成及经费支出情况，并通过省基金管理系统提交项目终止申请，上传经费使用清单、单位内审部门（无内审部门的由具有省级科技计划审计资质的会计师事务所）提供的审计报告扫描件等佐证材料，待省基金办网上批复后，将单位盖章后的纸质《浙江省自基础公益项目终止实施申请书》一式三份，以及经费使用清单、审计报告和其他佐证材料一式一份报送省基金办。项目终止实施申请经批准后，按相关规定收回结余财政资金，并对审计中发现的与项目研发无关的经费开支，一并予以追缴。对终止项目，根据《浙江省科技计划（专项、基金）项目验收管理办法》，自项目合同期截止日起</w:t>
      </w:r>
      <w:r>
        <w:rPr>
          <w:rFonts w:ascii="Arial" w:hAnsi="Arial" w:eastAsia="微软雅黑" w:cs="Arial"/>
          <w:color w:val="444444"/>
          <w:kern w:val="0"/>
          <w:sz w:val="24"/>
          <w:szCs w:val="24"/>
        </w:rPr>
        <w:t>2</w:t>
      </w:r>
      <w:r>
        <w:rPr>
          <w:rFonts w:ascii="inherit" w:hAnsi="inherit" w:eastAsia="微软雅黑" w:cs="Arial"/>
          <w:color w:val="444444"/>
          <w:kern w:val="0"/>
          <w:sz w:val="24"/>
          <w:szCs w:val="24"/>
        </w:rPr>
        <w:t>年内暂停项目负责人申报省级科技计划项目资格。</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对未按要求在</w:t>
      </w:r>
      <w:r>
        <w:rPr>
          <w:rFonts w:ascii="Arial" w:hAnsi="Arial" w:eastAsia="微软雅黑" w:cs="Arial"/>
          <w:color w:val="444444"/>
          <w:kern w:val="0"/>
          <w:sz w:val="24"/>
          <w:szCs w:val="24"/>
        </w:rPr>
        <w:t>2020</w:t>
      </w:r>
      <w:r>
        <w:rPr>
          <w:rFonts w:ascii="inherit" w:hAnsi="inherit" w:eastAsia="微软雅黑" w:cs="Arial"/>
          <w:color w:val="444444"/>
          <w:kern w:val="0"/>
          <w:sz w:val="24"/>
          <w:szCs w:val="24"/>
        </w:rPr>
        <w:t>年</w:t>
      </w:r>
      <w:r>
        <w:rPr>
          <w:rFonts w:ascii="Arial" w:hAnsi="Arial" w:eastAsia="微软雅黑" w:cs="Arial"/>
          <w:color w:val="444444"/>
          <w:kern w:val="0"/>
          <w:sz w:val="24"/>
          <w:szCs w:val="24"/>
        </w:rPr>
        <w:t>11</w:t>
      </w:r>
      <w:r>
        <w:rPr>
          <w:rFonts w:ascii="inherit" w:hAnsi="inherit" w:eastAsia="微软雅黑" w:cs="Arial"/>
          <w:color w:val="444444"/>
          <w:kern w:val="0"/>
          <w:sz w:val="24"/>
          <w:szCs w:val="24"/>
        </w:rPr>
        <w:t>月</w:t>
      </w:r>
      <w:r>
        <w:rPr>
          <w:rFonts w:ascii="Arial" w:hAnsi="Arial" w:eastAsia="微软雅黑" w:cs="Arial"/>
          <w:color w:val="444444"/>
          <w:kern w:val="0"/>
          <w:sz w:val="24"/>
          <w:szCs w:val="24"/>
        </w:rPr>
        <w:t>30</w:t>
      </w:r>
      <w:r>
        <w:rPr>
          <w:rFonts w:ascii="inherit" w:hAnsi="inherit" w:eastAsia="微软雅黑" w:cs="Arial"/>
          <w:color w:val="444444"/>
          <w:kern w:val="0"/>
          <w:sz w:val="24"/>
          <w:szCs w:val="24"/>
        </w:rPr>
        <w:t>日前完成相关终止项目处理工作的依托单位，将相应扣减该单位</w:t>
      </w:r>
      <w:r>
        <w:rPr>
          <w:rFonts w:ascii="Arial" w:hAnsi="Arial" w:eastAsia="微软雅黑" w:cs="Arial"/>
          <w:color w:val="444444"/>
          <w:kern w:val="0"/>
          <w:sz w:val="24"/>
          <w:szCs w:val="24"/>
        </w:rPr>
        <w:t>2021</w:t>
      </w:r>
      <w:r>
        <w:rPr>
          <w:rFonts w:ascii="inherit" w:hAnsi="inherit" w:eastAsia="微软雅黑" w:cs="Arial"/>
          <w:color w:val="444444"/>
          <w:kern w:val="0"/>
          <w:sz w:val="24"/>
          <w:szCs w:val="24"/>
        </w:rPr>
        <w:t>年度省基础公益项目申报限额。</w:t>
      </w:r>
    </w:p>
    <w:p>
      <w:pPr>
        <w:widowControl/>
        <w:shd w:val="clear" w:color="auto" w:fill="FFFFFF"/>
        <w:spacing w:line="480" w:lineRule="atLeast"/>
        <w:ind w:firstLine="640"/>
        <w:jc w:val="left"/>
        <w:rPr>
          <w:rFonts w:ascii="inherit" w:hAnsi="inherit" w:eastAsia="微软雅黑" w:cs="Arial"/>
          <w:color w:val="444444"/>
          <w:kern w:val="0"/>
          <w:sz w:val="24"/>
          <w:szCs w:val="24"/>
        </w:rPr>
      </w:pPr>
      <w:r>
        <w:rPr>
          <w:rFonts w:ascii="inherit" w:hAnsi="inherit" w:eastAsia="微软雅黑" w:cs="Arial"/>
          <w:color w:val="444444"/>
          <w:kern w:val="0"/>
          <w:sz w:val="24"/>
          <w:szCs w:val="24"/>
        </w:rPr>
        <w:t>为深入贯彻落实《科技部等</w:t>
      </w:r>
      <w:r>
        <w:rPr>
          <w:rFonts w:ascii="Arial" w:hAnsi="Arial" w:eastAsia="微软雅黑" w:cs="Arial"/>
          <w:color w:val="444444"/>
          <w:kern w:val="0"/>
          <w:sz w:val="24"/>
          <w:szCs w:val="24"/>
        </w:rPr>
        <w:t>6</w:t>
      </w:r>
      <w:r>
        <w:rPr>
          <w:rFonts w:ascii="inherit" w:hAnsi="inherit" w:eastAsia="微软雅黑" w:cs="Arial"/>
          <w:color w:val="444444"/>
          <w:kern w:val="0"/>
          <w:sz w:val="24"/>
          <w:szCs w:val="24"/>
        </w:rPr>
        <w:t>部门印发</w:t>
      </w:r>
      <w:r>
        <w:rPr>
          <w:rFonts w:ascii="Arial" w:hAnsi="Arial" w:eastAsia="微软雅黑" w:cs="Arial"/>
          <w:color w:val="444444"/>
          <w:kern w:val="0"/>
          <w:sz w:val="24"/>
          <w:szCs w:val="24"/>
        </w:rPr>
        <w:t>&lt;</w:t>
      </w:r>
      <w:r>
        <w:rPr>
          <w:rFonts w:ascii="inherit" w:hAnsi="inherit" w:eastAsia="微软雅黑" w:cs="Arial"/>
          <w:color w:val="444444"/>
          <w:kern w:val="0"/>
          <w:sz w:val="24"/>
          <w:szCs w:val="24"/>
        </w:rPr>
        <w:t>关于扩大高校和科研院所科研相关自主权的若干意见</w:t>
      </w:r>
      <w:r>
        <w:rPr>
          <w:rFonts w:ascii="Arial" w:hAnsi="Arial" w:eastAsia="微软雅黑" w:cs="Arial"/>
          <w:color w:val="444444"/>
          <w:kern w:val="0"/>
          <w:sz w:val="24"/>
          <w:szCs w:val="24"/>
        </w:rPr>
        <w:t>&gt;</w:t>
      </w:r>
      <w:r>
        <w:rPr>
          <w:rFonts w:ascii="inherit" w:hAnsi="inherit" w:eastAsia="微软雅黑" w:cs="Arial"/>
          <w:color w:val="444444"/>
          <w:kern w:val="0"/>
          <w:sz w:val="24"/>
          <w:szCs w:val="24"/>
        </w:rPr>
        <w:t>的通知》</w:t>
      </w:r>
      <w:r>
        <w:rPr>
          <w:rFonts w:ascii="Arial" w:hAnsi="Arial" w:eastAsia="微软雅黑" w:cs="Arial"/>
          <w:color w:val="444444"/>
          <w:kern w:val="0"/>
          <w:sz w:val="24"/>
          <w:szCs w:val="24"/>
        </w:rPr>
        <w:t>(</w:t>
      </w:r>
      <w:r>
        <w:rPr>
          <w:rFonts w:ascii="inherit" w:hAnsi="inherit" w:eastAsia="微软雅黑" w:cs="Arial"/>
          <w:color w:val="444444"/>
          <w:kern w:val="0"/>
          <w:sz w:val="24"/>
          <w:szCs w:val="24"/>
        </w:rPr>
        <w:t>国科发政〔</w:t>
      </w:r>
      <w:r>
        <w:rPr>
          <w:rFonts w:ascii="Arial" w:hAnsi="Arial" w:eastAsia="微软雅黑" w:cs="Arial"/>
          <w:color w:val="444444"/>
          <w:kern w:val="0"/>
          <w:sz w:val="24"/>
          <w:szCs w:val="24"/>
        </w:rPr>
        <w:t>2019</w:t>
      </w:r>
      <w:r>
        <w:rPr>
          <w:rFonts w:ascii="inherit" w:hAnsi="inherit" w:eastAsia="微软雅黑" w:cs="Arial"/>
          <w:color w:val="444444"/>
          <w:kern w:val="0"/>
          <w:sz w:val="24"/>
          <w:szCs w:val="24"/>
        </w:rPr>
        <w:t>〕</w:t>
      </w:r>
      <w:r>
        <w:rPr>
          <w:rFonts w:ascii="Arial" w:hAnsi="Arial" w:eastAsia="微软雅黑" w:cs="Arial"/>
          <w:color w:val="444444"/>
          <w:kern w:val="0"/>
          <w:sz w:val="24"/>
          <w:szCs w:val="24"/>
        </w:rPr>
        <w:t>260</w:t>
      </w:r>
      <w:r>
        <w:rPr>
          <w:rFonts w:ascii="inherit" w:hAnsi="inherit" w:eastAsia="微软雅黑" w:cs="Arial"/>
          <w:color w:val="444444"/>
          <w:kern w:val="0"/>
          <w:sz w:val="24"/>
          <w:szCs w:val="24"/>
        </w:rPr>
        <w:t>号</w:t>
      </w:r>
      <w:r>
        <w:rPr>
          <w:rFonts w:ascii="Arial" w:hAnsi="Arial" w:eastAsia="微软雅黑" w:cs="Arial"/>
          <w:color w:val="444444"/>
          <w:kern w:val="0"/>
          <w:sz w:val="24"/>
          <w:szCs w:val="24"/>
        </w:rPr>
        <w:t>)</w:t>
      </w:r>
      <w:r>
        <w:rPr>
          <w:rFonts w:ascii="inherit" w:hAnsi="inherit" w:eastAsia="微软雅黑" w:cs="Arial"/>
          <w:color w:val="444444"/>
          <w:kern w:val="0"/>
          <w:sz w:val="24"/>
          <w:szCs w:val="24"/>
        </w:rPr>
        <w:t>和《中共浙江省委办公厅 浙江省人民政府办公厅印发</w:t>
      </w:r>
      <w:r>
        <w:rPr>
          <w:rFonts w:ascii="Arial" w:hAnsi="Arial" w:eastAsia="微软雅黑" w:cs="Arial"/>
          <w:color w:val="444444"/>
          <w:kern w:val="0"/>
          <w:sz w:val="24"/>
          <w:szCs w:val="24"/>
        </w:rPr>
        <w:t>&lt;</w:t>
      </w:r>
      <w:r>
        <w:rPr>
          <w:rFonts w:ascii="inherit" w:hAnsi="inherit" w:eastAsia="微软雅黑" w:cs="Arial"/>
          <w:color w:val="444444"/>
          <w:kern w:val="0"/>
          <w:sz w:val="24"/>
          <w:szCs w:val="24"/>
        </w:rPr>
        <w:t>关于深化项目评审人才评价机构评估改革提升科研绩效的实施意见</w:t>
      </w:r>
      <w:r>
        <w:rPr>
          <w:rFonts w:ascii="Arial" w:hAnsi="Arial" w:eastAsia="微软雅黑" w:cs="Arial"/>
          <w:color w:val="444444"/>
          <w:kern w:val="0"/>
          <w:sz w:val="24"/>
          <w:szCs w:val="24"/>
        </w:rPr>
        <w:t>&gt;</w:t>
      </w:r>
      <w:r>
        <w:rPr>
          <w:rFonts w:ascii="inherit" w:hAnsi="inherit" w:eastAsia="微软雅黑" w:cs="Arial"/>
          <w:color w:val="444444"/>
          <w:kern w:val="0"/>
          <w:sz w:val="24"/>
          <w:szCs w:val="24"/>
        </w:rPr>
        <w:t>的通知》</w:t>
      </w:r>
      <w:r>
        <w:rPr>
          <w:rFonts w:ascii="Arial" w:hAnsi="Arial" w:eastAsia="微软雅黑" w:cs="Arial"/>
          <w:color w:val="444444"/>
          <w:kern w:val="0"/>
          <w:sz w:val="24"/>
          <w:szCs w:val="24"/>
        </w:rPr>
        <w:t>(</w:t>
      </w:r>
      <w:r>
        <w:rPr>
          <w:rFonts w:ascii="inherit" w:hAnsi="inherit" w:eastAsia="微软雅黑" w:cs="Arial"/>
          <w:color w:val="444444"/>
          <w:kern w:val="0"/>
          <w:sz w:val="24"/>
          <w:szCs w:val="24"/>
        </w:rPr>
        <w:t>浙委办发〔</w:t>
      </w:r>
      <w:r>
        <w:rPr>
          <w:rFonts w:ascii="Arial" w:hAnsi="Arial" w:eastAsia="微软雅黑" w:cs="Arial"/>
          <w:color w:val="444444"/>
          <w:kern w:val="0"/>
          <w:sz w:val="24"/>
          <w:szCs w:val="24"/>
        </w:rPr>
        <w:t>2019</w:t>
      </w:r>
      <w:r>
        <w:rPr>
          <w:rFonts w:ascii="inherit" w:hAnsi="inherit" w:eastAsia="微软雅黑" w:cs="Arial"/>
          <w:color w:val="444444"/>
          <w:kern w:val="0"/>
          <w:sz w:val="24"/>
          <w:szCs w:val="24"/>
        </w:rPr>
        <w:t>〕</w:t>
      </w:r>
      <w:r>
        <w:rPr>
          <w:rFonts w:ascii="Arial" w:hAnsi="Arial" w:eastAsia="微软雅黑" w:cs="Arial"/>
          <w:color w:val="444444"/>
          <w:kern w:val="0"/>
          <w:sz w:val="24"/>
          <w:szCs w:val="24"/>
        </w:rPr>
        <w:t>51</w:t>
      </w:r>
      <w:r>
        <w:rPr>
          <w:rFonts w:ascii="inherit" w:hAnsi="inherit" w:eastAsia="微软雅黑" w:cs="Arial"/>
          <w:color w:val="444444"/>
          <w:kern w:val="0"/>
          <w:sz w:val="24"/>
          <w:szCs w:val="24"/>
        </w:rPr>
        <w:t>号</w:t>
      </w:r>
      <w:r>
        <w:rPr>
          <w:rFonts w:ascii="Arial" w:hAnsi="Arial" w:eastAsia="微软雅黑" w:cs="Arial"/>
          <w:color w:val="444444"/>
          <w:kern w:val="0"/>
          <w:sz w:val="24"/>
          <w:szCs w:val="24"/>
        </w:rPr>
        <w:t>)</w:t>
      </w:r>
      <w:r>
        <w:rPr>
          <w:rFonts w:ascii="inherit" w:hAnsi="inherit" w:eastAsia="微软雅黑" w:cs="Arial"/>
          <w:color w:val="444444"/>
          <w:kern w:val="0"/>
          <w:sz w:val="24"/>
          <w:szCs w:val="24"/>
        </w:rPr>
        <w:t>精神</w:t>
      </w:r>
      <w:r>
        <w:rPr>
          <w:rFonts w:ascii="Arial" w:hAnsi="Arial" w:eastAsia="微软雅黑" w:cs="Arial"/>
          <w:color w:val="444444"/>
          <w:kern w:val="0"/>
          <w:sz w:val="24"/>
          <w:szCs w:val="24"/>
        </w:rPr>
        <w:t>,</w:t>
      </w:r>
      <w:r>
        <w:rPr>
          <w:rFonts w:ascii="inherit" w:hAnsi="inherit" w:eastAsia="微软雅黑" w:cs="Arial"/>
          <w:color w:val="444444"/>
          <w:kern w:val="0"/>
          <w:sz w:val="24"/>
          <w:szCs w:val="24"/>
        </w:rPr>
        <w:t>将对基础公益计划项目验收工作流程进一步优化，并选择部分单位进行试点。试点单位另行通知。</w:t>
      </w:r>
    </w:p>
    <w:p>
      <w:pPr>
        <w:widowControl/>
        <w:shd w:val="clear" w:color="auto" w:fill="FFFFFF"/>
        <w:spacing w:line="480" w:lineRule="atLeast"/>
        <w:ind w:firstLine="480"/>
        <w:jc w:val="left"/>
        <w:rPr>
          <w:rFonts w:ascii="inherit" w:hAnsi="inherit" w:eastAsia="微软雅黑" w:cs="Arial"/>
          <w:color w:val="444444"/>
          <w:kern w:val="0"/>
          <w:sz w:val="24"/>
          <w:szCs w:val="24"/>
        </w:rPr>
      </w:pPr>
    </w:p>
    <w:p>
      <w:pPr>
        <w:widowControl/>
        <w:shd w:val="clear" w:color="auto" w:fill="FFFFFF"/>
        <w:spacing w:line="480" w:lineRule="atLeast"/>
        <w:ind w:firstLine="480"/>
        <w:jc w:val="left"/>
        <w:rPr>
          <w:rFonts w:ascii="inherit" w:hAnsi="inherit" w:eastAsia="微软雅黑" w:cs="Arial"/>
          <w:color w:val="444444"/>
          <w:kern w:val="0"/>
          <w:sz w:val="24"/>
          <w:szCs w:val="24"/>
        </w:rPr>
      </w:pPr>
    </w:p>
    <w:p>
      <w:pPr>
        <w:widowControl/>
        <w:shd w:val="clear" w:color="auto" w:fill="FFFFFF"/>
        <w:spacing w:line="480" w:lineRule="atLeast"/>
        <w:ind w:firstLine="480"/>
        <w:jc w:val="left"/>
        <w:rPr>
          <w:rFonts w:ascii="inherit" w:hAnsi="inherit" w:eastAsia="微软雅黑" w:cs="Arial"/>
          <w:color w:val="444444"/>
          <w:kern w:val="0"/>
          <w:sz w:val="24"/>
          <w:szCs w:val="24"/>
        </w:rPr>
      </w:pPr>
    </w:p>
    <w:p>
      <w:pPr>
        <w:widowControl/>
        <w:shd w:val="clear" w:color="auto" w:fill="FFFFFF"/>
        <w:spacing w:line="480" w:lineRule="atLeast"/>
        <w:ind w:firstLine="480"/>
        <w:jc w:val="right"/>
        <w:rPr>
          <w:rFonts w:ascii="inherit" w:hAnsi="inherit" w:eastAsia="微软雅黑" w:cs="Arial"/>
          <w:color w:val="444444"/>
          <w:kern w:val="0"/>
          <w:sz w:val="24"/>
          <w:szCs w:val="24"/>
        </w:rPr>
      </w:pPr>
      <w:r>
        <w:rPr>
          <w:rFonts w:ascii="inherit" w:hAnsi="inherit" w:eastAsia="微软雅黑" w:cs="Arial"/>
          <w:color w:val="444444"/>
          <w:kern w:val="0"/>
          <w:sz w:val="24"/>
          <w:szCs w:val="24"/>
        </w:rPr>
        <w:t>浙江省自然科学基金委员会办公室</w:t>
      </w:r>
    </w:p>
    <w:p>
      <w:pPr>
        <w:widowControl/>
        <w:shd w:val="clear" w:color="auto" w:fill="FFFFFF"/>
        <w:spacing w:line="480" w:lineRule="atLeast"/>
        <w:ind w:firstLine="480"/>
        <w:jc w:val="center"/>
        <w:rPr>
          <w:rFonts w:ascii="inherit" w:hAnsi="inherit" w:eastAsia="微软雅黑" w:cs="Arial"/>
          <w:color w:val="444444"/>
          <w:kern w:val="0"/>
          <w:sz w:val="24"/>
          <w:szCs w:val="24"/>
        </w:rPr>
      </w:pPr>
      <w:r>
        <w:rPr>
          <w:rFonts w:ascii="inherit" w:hAnsi="inherit" w:eastAsia="微软雅黑" w:cs="Arial"/>
          <w:color w:val="444444"/>
          <w:kern w:val="0"/>
          <w:sz w:val="24"/>
          <w:szCs w:val="24"/>
        </w:rPr>
        <w:t>                                                                                                                                        2019年</w:t>
      </w:r>
      <w:r>
        <w:rPr>
          <w:rFonts w:ascii="Arial" w:hAnsi="Arial" w:eastAsia="微软雅黑" w:cs="Arial"/>
          <w:color w:val="444444"/>
          <w:kern w:val="0"/>
          <w:sz w:val="24"/>
          <w:szCs w:val="24"/>
        </w:rPr>
        <w:t>12</w:t>
      </w:r>
      <w:r>
        <w:rPr>
          <w:rFonts w:ascii="inherit" w:hAnsi="inherit" w:eastAsia="微软雅黑" w:cs="Arial"/>
          <w:color w:val="444444"/>
          <w:kern w:val="0"/>
          <w:sz w:val="24"/>
          <w:szCs w:val="24"/>
        </w:rPr>
        <w:t>月</w:t>
      </w:r>
      <w:r>
        <w:rPr>
          <w:rFonts w:ascii="Arial" w:hAnsi="Arial" w:eastAsia="微软雅黑" w:cs="Arial"/>
          <w:color w:val="444444"/>
          <w:kern w:val="0"/>
          <w:sz w:val="24"/>
          <w:szCs w:val="24"/>
        </w:rPr>
        <w:t>2</w:t>
      </w:r>
      <w:r>
        <w:rPr>
          <w:rFonts w:ascii="inherit" w:hAnsi="inherit" w:eastAsia="微软雅黑" w:cs="Arial"/>
          <w:color w:val="444444"/>
          <w:kern w:val="0"/>
          <w:sz w:val="24"/>
          <w:szCs w:val="24"/>
        </w:rPr>
        <w:t>日</w:t>
      </w:r>
    </w:p>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7D"/>
    <w:rsid w:val="001F737D"/>
    <w:rsid w:val="002675CC"/>
    <w:rsid w:val="005C7210"/>
    <w:rsid w:val="007142C9"/>
    <w:rsid w:val="007D51A7"/>
    <w:rsid w:val="00C613A0"/>
    <w:rsid w:val="00D50FC3"/>
    <w:rsid w:val="09FA7269"/>
    <w:rsid w:val="4BF02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 w:type="character" w:customStyle="1" w:styleId="7">
    <w:name w:val="标题 2 Char"/>
    <w:basedOn w:val="4"/>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577</Words>
  <Characters>3294</Characters>
  <Lines>27</Lines>
  <Paragraphs>7</Paragraphs>
  <TotalTime>6</TotalTime>
  <ScaleCrop>false</ScaleCrop>
  <LinksUpToDate>false</LinksUpToDate>
  <CharactersWithSpaces>3864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2020-01-14T01:35:00Z</dcterms:created>
  <dc:creator>陈莉敏</dc:creator>
  <cp:lastModifiedBy>Administrator</cp:lastModifiedBy>
  <dcterms:modified xsi:type="dcterms:W3CDTF">2020-01-14T02:45:42Z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